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86F" w:rsidRPr="005C286F" w:rsidRDefault="005C286F" w:rsidP="005C286F">
      <w:pPr>
        <w:shd w:val="clear" w:color="auto" w:fill="FFFFFF"/>
        <w:spacing w:after="375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C28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Ответственность за </w:t>
      </w:r>
      <w:r w:rsidRPr="005C28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необоснованный отказ инвалиду в приеме на работу на квотируемые рабочие места</w:t>
      </w:r>
      <w:r w:rsidRPr="005C28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5C286F" w:rsidRPr="005C286F" w:rsidRDefault="005C286F" w:rsidP="005C286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C286F">
        <w:rPr>
          <w:sz w:val="28"/>
          <w:szCs w:val="28"/>
        </w:rPr>
        <w:t>Федеральным законом «О социальной защите инвалидов в Российской Федерации» инвалидам предоставляются гарантии трудовой занятости путем установления в организациях независимо от организационно-правовых форм и форм собственности квоты для приема на работу инвалидов и минимального количества специальных рабочих мест для инвалидов.</w:t>
      </w:r>
    </w:p>
    <w:p w:rsidR="005C286F" w:rsidRPr="005C286F" w:rsidRDefault="005C286F" w:rsidP="005C286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C286F">
        <w:rPr>
          <w:sz w:val="28"/>
          <w:szCs w:val="28"/>
        </w:rPr>
        <w:t>Работодателям, численность работников которых превышает 100 человек, законодательством субъекта Российской Федерации устанавливается квота для приема на работу инвалидов в размере от 2 до 4 процентов среднесписочной численности работников. Работодателям, численность работников которых составляет не менее чем 35 человек и не более чем 100 человек, законодательством субъекта Российской Федерации может устанавливаться квота для приема на работу инвалидов в размере не выше 3 процентов среднесписочной численности работников.</w:t>
      </w:r>
    </w:p>
    <w:p w:rsidR="005C286F" w:rsidRPr="005C286F" w:rsidRDefault="005C286F" w:rsidP="005C286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C286F">
        <w:rPr>
          <w:sz w:val="28"/>
          <w:szCs w:val="28"/>
        </w:rPr>
        <w:t>При этом</w:t>
      </w:r>
      <w:proofErr w:type="gramStart"/>
      <w:r w:rsidRPr="005C286F">
        <w:rPr>
          <w:sz w:val="28"/>
          <w:szCs w:val="28"/>
        </w:rPr>
        <w:t>,</w:t>
      </w:r>
      <w:proofErr w:type="gramEnd"/>
      <w:r w:rsidRPr="005C286F">
        <w:rPr>
          <w:sz w:val="28"/>
          <w:szCs w:val="28"/>
        </w:rPr>
        <w:t xml:space="preserve"> за нарушение прав инвалидов в области трудоустройства и занятости предусмотрена административная ответственность по ч.1 ст.5.42 КоАП РФ.</w:t>
      </w:r>
    </w:p>
    <w:p w:rsidR="005C286F" w:rsidRPr="005C286F" w:rsidRDefault="005C286F" w:rsidP="005C286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gramStart"/>
      <w:r w:rsidRPr="005C286F">
        <w:rPr>
          <w:sz w:val="28"/>
          <w:szCs w:val="28"/>
        </w:rPr>
        <w:t>Так, неисполнение работодателем обязанности по созданию или выделению рабочих мест для трудоустройства инвалидов в соответствии с установленной квотой для приема на работу инвалидов, а также отказ работодателя в приеме на работу инвалида в пределах установленной квоты — влечет наложение административного штрафа на должностных лиц в размере от пяти тысяч до десяти тысяч рублей</w:t>
      </w:r>
      <w:proofErr w:type="gramEnd"/>
    </w:p>
    <w:p w:rsidR="005C286F" w:rsidRPr="005C286F" w:rsidRDefault="005C286F" w:rsidP="005C286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C286F">
        <w:rPr>
          <w:sz w:val="28"/>
          <w:szCs w:val="28"/>
        </w:rPr>
        <w:t>Трудовым кодексом Российской Федерации запрещены дискриминация в сфере труда и необоснованный отказ в заключени</w:t>
      </w:r>
      <w:proofErr w:type="gramStart"/>
      <w:r w:rsidRPr="005C286F">
        <w:rPr>
          <w:sz w:val="28"/>
          <w:szCs w:val="28"/>
        </w:rPr>
        <w:t>и</w:t>
      </w:r>
      <w:proofErr w:type="gramEnd"/>
      <w:r w:rsidRPr="005C286F">
        <w:rPr>
          <w:sz w:val="28"/>
          <w:szCs w:val="28"/>
        </w:rPr>
        <w:t xml:space="preserve"> трудового договора.</w:t>
      </w:r>
    </w:p>
    <w:p w:rsidR="005C286F" w:rsidRPr="005C286F" w:rsidRDefault="005C286F" w:rsidP="005C286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C286F">
        <w:rPr>
          <w:sz w:val="28"/>
          <w:szCs w:val="28"/>
        </w:rPr>
        <w:t>Действующим законодательством запрещается необоснованный отказ в заключени</w:t>
      </w:r>
      <w:proofErr w:type="gramStart"/>
      <w:r w:rsidRPr="005C286F">
        <w:rPr>
          <w:sz w:val="28"/>
          <w:szCs w:val="28"/>
        </w:rPr>
        <w:t>и</w:t>
      </w:r>
      <w:proofErr w:type="gramEnd"/>
      <w:r w:rsidRPr="005C286F">
        <w:rPr>
          <w:sz w:val="28"/>
          <w:szCs w:val="28"/>
        </w:rPr>
        <w:t xml:space="preserve"> трудового договора. </w:t>
      </w:r>
      <w:proofErr w:type="gramStart"/>
      <w:r w:rsidRPr="005C286F">
        <w:rPr>
          <w:sz w:val="28"/>
          <w:szCs w:val="28"/>
        </w:rPr>
        <w:t>При заключении трудового договора не допускается какое бы то ни было прямое или косвенное ограничение прав или установление прямых, или косвенных преимуществ, не связанных с деловыми качествами работника, под которыми понимаются способности физического лица выполнять определенную трудовую функцию с учетом имеющихся у него профессионально-квалификационных качеств (например, наличие определенной профессии, специальности, квалификации).</w:t>
      </w:r>
      <w:proofErr w:type="gramEnd"/>
    </w:p>
    <w:p w:rsidR="005C286F" w:rsidRDefault="005C286F" w:rsidP="005C286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gramStart"/>
      <w:r w:rsidRPr="005C286F">
        <w:rPr>
          <w:sz w:val="28"/>
          <w:szCs w:val="28"/>
        </w:rPr>
        <w:t>Основными формами возможного проявления дискриминации при трудоустройстве инвалида являются, в частности отказ в приеме на работу на основании наличия у претендента инвалидности или предъявление работодателем при приеме на работу инвалида избыточных к нему требований, не связанных с его квалификацией и направленных на его исключение из числа претендентов на вакантную должность или работу, о чем Верховный суд Российской Федерации высказался в</w:t>
      </w:r>
      <w:proofErr w:type="gramEnd"/>
      <w:r w:rsidRPr="005C286F">
        <w:rPr>
          <w:sz w:val="28"/>
          <w:szCs w:val="28"/>
        </w:rPr>
        <w:t xml:space="preserve"> </w:t>
      </w:r>
      <w:proofErr w:type="gramStart"/>
      <w:r w:rsidRPr="005C286F">
        <w:rPr>
          <w:sz w:val="28"/>
          <w:szCs w:val="28"/>
        </w:rPr>
        <w:t>своем</w:t>
      </w:r>
      <w:proofErr w:type="gramEnd"/>
      <w:r w:rsidRPr="005C286F">
        <w:rPr>
          <w:sz w:val="28"/>
          <w:szCs w:val="28"/>
        </w:rPr>
        <w:t xml:space="preserve"> определении № 5-КГ19-71 от 22.07.2019.</w:t>
      </w:r>
    </w:p>
    <w:p w:rsidR="005C286F" w:rsidRDefault="005C286F" w:rsidP="005C286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5C286F" w:rsidRPr="005C286F" w:rsidRDefault="005C286F" w:rsidP="005C286F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Прокуратура Дальнеконстантиновского района</w:t>
      </w:r>
      <w:bookmarkStart w:id="0" w:name="_GoBack"/>
      <w:bookmarkEnd w:id="0"/>
    </w:p>
    <w:p w:rsidR="00E9139C" w:rsidRDefault="00E9139C"/>
    <w:sectPr w:rsidR="00E9139C" w:rsidSect="005C286F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713"/>
    <w:rsid w:val="00493713"/>
    <w:rsid w:val="005C286F"/>
    <w:rsid w:val="00E91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2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C2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2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400</Words>
  <Characters>2283</Characters>
  <Application>Microsoft Office Word</Application>
  <DocSecurity>0</DocSecurity>
  <Lines>19</Lines>
  <Paragraphs>5</Paragraphs>
  <ScaleCrop>false</ScaleCrop>
  <Company>diakov.net</Company>
  <LinksUpToDate>false</LinksUpToDate>
  <CharactersWithSpaces>2678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2020-12-23T15:00:00Z</dcterms:created>
  <dcterms:modified xsi:type="dcterms:W3CDTF">2020-12-23T15:02:00Z</dcterms:modified>
</cp:coreProperties>
</file>